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7DEF" w14:textId="6647EB2F" w:rsidR="007B14D9" w:rsidRDefault="007B14D9">
      <w:pPr>
        <w:rPr>
          <w:b/>
          <w:bCs/>
        </w:rPr>
      </w:pPr>
      <w:r>
        <w:rPr>
          <w:b/>
          <w:bCs/>
        </w:rPr>
        <w:br/>
      </w:r>
      <w:r w:rsidRPr="008F1A02">
        <w:rPr>
          <w:b/>
          <w:bCs/>
        </w:rPr>
        <w:t xml:space="preserve">In this regulation, retail goods </w:t>
      </w:r>
      <w:proofErr w:type="gramStart"/>
      <w:r w:rsidRPr="008F1A02">
        <w:rPr>
          <w:b/>
          <w:bCs/>
        </w:rPr>
        <w:t>means</w:t>
      </w:r>
      <w:proofErr w:type="gramEnd"/>
      <w:r w:rsidRPr="008F1A02">
        <w:rPr>
          <w:b/>
          <w:bCs/>
        </w:rPr>
        <w:t>—</w:t>
      </w:r>
      <w:r>
        <w:t xml:space="preserve"> </w:t>
      </w:r>
      <w:r>
        <w:br/>
      </w:r>
      <w:r>
        <w:t xml:space="preserve">(a) goods that fall within the definition of retail goods under Article 2(2) of the SPS Regulation; and (b) goods that are </w:t>
      </w:r>
      <w:r w:rsidRPr="00764234">
        <w:rPr>
          <w:u w:val="single"/>
        </w:rPr>
        <w:t>not</w:t>
      </w:r>
      <w:r>
        <w:t xml:space="preserve"> listed in Part 2 of Annex 5 to the SPS Regulation</w:t>
      </w:r>
    </w:p>
    <w:p w14:paraId="49D5B90B" w14:textId="77777777" w:rsidR="007B14D9" w:rsidRDefault="007B14D9">
      <w:pPr>
        <w:rPr>
          <w:b/>
          <w:bCs/>
        </w:rPr>
      </w:pPr>
    </w:p>
    <w:p w14:paraId="123B1FBB" w14:textId="5A5EAA43" w:rsidR="007B14D9" w:rsidRDefault="007B14D9">
      <w:r>
        <w:rPr>
          <w:b/>
          <w:bCs/>
        </w:rPr>
        <w:t xml:space="preserve">Article 2 (2) </w:t>
      </w:r>
      <w:r w:rsidRPr="007B14D9">
        <w:rPr>
          <w:b/>
          <w:bCs/>
        </w:rPr>
        <w:t>‘retail goods’</w:t>
      </w:r>
      <w:r>
        <w:t xml:space="preserve"> means the following goods that are delivered at distribution terminals, including terminals distributing retail goods under controlled temperatures, supermarket distribution centres, wholesale outlets and points of sale, or that are delivered directly to the final consumer, including by catering operators, at factory canteens, by institutional catering, by restaurants and by other similar food service operators and shops:</w:t>
      </w:r>
    </w:p>
    <w:p w14:paraId="1F1D222E" w14:textId="77777777" w:rsidR="007B14D9" w:rsidRDefault="007B14D9">
      <w:r>
        <w:t xml:space="preserve"> (a) products of animal or plant </w:t>
      </w:r>
      <w:proofErr w:type="gramStart"/>
      <w:r>
        <w:t>origin;</w:t>
      </w:r>
      <w:proofErr w:type="gramEnd"/>
      <w:r>
        <w:t xml:space="preserve"> </w:t>
      </w:r>
    </w:p>
    <w:p w14:paraId="2AF9434D" w14:textId="77777777" w:rsidR="007B14D9" w:rsidRDefault="007B14D9">
      <w:r>
        <w:t xml:space="preserve">(b) plants other than plants intended for planting, as listed in an implementing act adopted in accordance with Article 72(1), Article 73 and Article 74(1) of Regulation (EU) </w:t>
      </w:r>
      <w:proofErr w:type="gramStart"/>
      <w:r>
        <w:t>2016/2031;</w:t>
      </w:r>
      <w:proofErr w:type="gramEnd"/>
      <w:r>
        <w:t xml:space="preserve"> </w:t>
      </w:r>
    </w:p>
    <w:p w14:paraId="52345740" w14:textId="77777777" w:rsidR="007B14D9" w:rsidRDefault="007B14D9">
      <w:r>
        <w:t xml:space="preserve">(c) composite </w:t>
      </w:r>
      <w:proofErr w:type="gramStart"/>
      <w:r>
        <w:t>products;</w:t>
      </w:r>
      <w:proofErr w:type="gramEnd"/>
      <w:r>
        <w:t xml:space="preserve"> </w:t>
      </w:r>
    </w:p>
    <w:p w14:paraId="630AF517" w14:textId="77777777" w:rsidR="007B14D9" w:rsidRDefault="007B14D9">
      <w:r>
        <w:t>(d) food other than that referred to in points (a), (b) and (c</w:t>
      </w:r>
      <w:proofErr w:type="gramStart"/>
      <w:r>
        <w:t>);</w:t>
      </w:r>
      <w:proofErr w:type="gramEnd"/>
      <w:r>
        <w:t xml:space="preserve"> </w:t>
      </w:r>
    </w:p>
    <w:p w14:paraId="02A0735F" w14:textId="77777777" w:rsidR="007B14D9" w:rsidRDefault="007B14D9">
      <w:r>
        <w:t xml:space="preserve">(e) food contact </w:t>
      </w:r>
      <w:proofErr w:type="gramStart"/>
      <w:r>
        <w:t>materials;</w:t>
      </w:r>
      <w:proofErr w:type="gramEnd"/>
    </w:p>
    <w:p w14:paraId="6CD72BA2" w14:textId="5C4164C4" w:rsidR="007B14D9" w:rsidRDefault="007B14D9">
      <w:r>
        <w:t xml:space="preserve"> (f) ready-to-sell pet food and dog chews falling within the scope of Regulation (EC) No </w:t>
      </w:r>
      <w:proofErr w:type="gramStart"/>
      <w:r>
        <w:t>1069/2009;</w:t>
      </w:r>
      <w:proofErr w:type="gramEnd"/>
    </w:p>
    <w:p w14:paraId="6485DC3F" w14:textId="77777777" w:rsidR="007B14D9" w:rsidRDefault="007B14D9"/>
    <w:p w14:paraId="0B04EA00" w14:textId="1242D7FE" w:rsidR="007B14D9" w:rsidRDefault="007B14D9">
      <w:r w:rsidRPr="007B14D9">
        <w:rPr>
          <w:b/>
          <w:bCs/>
        </w:rPr>
        <w:t xml:space="preserve">Annex 5 </w:t>
      </w:r>
      <w:r w:rsidRPr="007B14D9">
        <w:rPr>
          <w:b/>
          <w:bCs/>
        </w:rPr>
        <w:t>P</w:t>
      </w:r>
      <w:r w:rsidR="00764234">
        <w:rPr>
          <w:b/>
          <w:bCs/>
        </w:rPr>
        <w:t>art</w:t>
      </w:r>
      <w:r w:rsidRPr="007B14D9">
        <w:rPr>
          <w:b/>
          <w:bCs/>
        </w:rPr>
        <w:t xml:space="preserve"> 2 </w:t>
      </w:r>
      <w:r w:rsidRPr="007B14D9">
        <w:rPr>
          <w:b/>
          <w:bCs/>
        </w:rPr>
        <w:t>(Exempt goods)</w:t>
      </w:r>
      <w:r>
        <w:br/>
      </w:r>
      <w:r>
        <w:t>Certain retail goods not required to be individually marked in accordance with Article 6(1), point (c) 1. The following retail goods, where they are shelf-stable composite products which comply with the requirements laid down in Article 3(1) of Commission Delegated Regulation (EU) 2021/630 (1):</w:t>
      </w:r>
    </w:p>
    <w:p w14:paraId="2F1CB8CC" w14:textId="77777777" w:rsidR="007B14D9" w:rsidRDefault="007B14D9">
      <w:r>
        <w:t xml:space="preserve"> (a) confectionery (including sweets), chocolate and other food preparations containing </w:t>
      </w:r>
      <w:proofErr w:type="gramStart"/>
      <w:r>
        <w:t>cocoa;</w:t>
      </w:r>
      <w:proofErr w:type="gramEnd"/>
      <w:r>
        <w:t xml:space="preserve"> </w:t>
      </w:r>
    </w:p>
    <w:p w14:paraId="606C6A6E" w14:textId="77777777" w:rsidR="007B14D9" w:rsidRDefault="007B14D9">
      <w:r>
        <w:t xml:space="preserve">(b) pasta, noodles and couscous, not mixed or filled with meat </w:t>
      </w:r>
      <w:proofErr w:type="gramStart"/>
      <w:r>
        <w:t>product;</w:t>
      </w:r>
      <w:proofErr w:type="gramEnd"/>
      <w:r>
        <w:t xml:space="preserve"> </w:t>
      </w:r>
    </w:p>
    <w:p w14:paraId="253FE03B" w14:textId="77777777" w:rsidR="007B14D9" w:rsidRDefault="007B14D9">
      <w:r>
        <w:t xml:space="preserve">(c) bread, cakes, biscuits, waffles and wafers, rusks, toasted bread and similar toasted </w:t>
      </w:r>
      <w:proofErr w:type="gramStart"/>
      <w:r>
        <w:t>products;</w:t>
      </w:r>
      <w:proofErr w:type="gramEnd"/>
      <w:r>
        <w:t xml:space="preserve"> </w:t>
      </w:r>
    </w:p>
    <w:p w14:paraId="313B824F" w14:textId="77777777" w:rsidR="007B14D9" w:rsidRDefault="007B14D9">
      <w:r>
        <w:t xml:space="preserve">(d) olives stuffed with </w:t>
      </w:r>
      <w:proofErr w:type="gramStart"/>
      <w:r>
        <w:t>fish;</w:t>
      </w:r>
      <w:proofErr w:type="gramEnd"/>
      <w:r>
        <w:t xml:space="preserve"> </w:t>
      </w:r>
    </w:p>
    <w:p w14:paraId="32C1383C" w14:textId="77777777" w:rsidR="007B14D9" w:rsidRDefault="007B14D9">
      <w:r>
        <w:t xml:space="preserve">(e) extracts, essences and concentrates, of coffee, tea or maté and preparations with a basis of these products or with a basis of coffee, tea or maté; roasted chicory and other roasted coffee substitutes, and extracts, essences and concentrates </w:t>
      </w:r>
      <w:proofErr w:type="gramStart"/>
      <w:r>
        <w:t>thereof;</w:t>
      </w:r>
      <w:proofErr w:type="gramEnd"/>
    </w:p>
    <w:p w14:paraId="7844CF4C" w14:textId="77777777" w:rsidR="007B14D9" w:rsidRDefault="007B14D9">
      <w:r>
        <w:t xml:space="preserve"> (f) soup stocks and flavourings packaged for the final </w:t>
      </w:r>
      <w:proofErr w:type="gramStart"/>
      <w:r>
        <w:t>consumer;</w:t>
      </w:r>
      <w:proofErr w:type="gramEnd"/>
      <w:r>
        <w:t xml:space="preserve"> </w:t>
      </w:r>
    </w:p>
    <w:p w14:paraId="3CA7C5EA" w14:textId="77777777" w:rsidR="007B14D9" w:rsidRDefault="007B14D9">
      <w:r>
        <w:t xml:space="preserve">(g) food supplement packaged for the final consumer, containing small amounts of animal products and those including glucosamine, chondroitin or </w:t>
      </w:r>
      <w:proofErr w:type="gramStart"/>
      <w:r>
        <w:t>chitosan;</w:t>
      </w:r>
      <w:proofErr w:type="gramEnd"/>
      <w:r>
        <w:t xml:space="preserve"> </w:t>
      </w:r>
    </w:p>
    <w:p w14:paraId="2ADF3467" w14:textId="02D190AC" w:rsidR="007B14D9" w:rsidRDefault="007B14D9">
      <w:r>
        <w:t>(h) liqueurs and cordials</w:t>
      </w:r>
    </w:p>
    <w:sectPr w:rsidR="007B1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D9"/>
    <w:rsid w:val="00764234"/>
    <w:rsid w:val="007B14D9"/>
    <w:rsid w:val="008F1A02"/>
    <w:rsid w:val="00A54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7AC4"/>
  <w15:chartTrackingRefBased/>
  <w15:docId w15:val="{7251E293-254E-4B83-AA02-155D7649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Sullivan</dc:creator>
  <cp:keywords/>
  <dc:description/>
  <cp:lastModifiedBy>Sandra Sullivan</cp:lastModifiedBy>
  <cp:revision>3</cp:revision>
  <cp:lastPrinted>2024-02-09T09:43:00Z</cp:lastPrinted>
  <dcterms:created xsi:type="dcterms:W3CDTF">2024-02-08T16:20:00Z</dcterms:created>
  <dcterms:modified xsi:type="dcterms:W3CDTF">2024-02-09T09:44:00Z</dcterms:modified>
</cp:coreProperties>
</file>